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34C02" w14:textId="0C80FB8B" w:rsidR="00856211" w:rsidRPr="00183DC9" w:rsidRDefault="009137B6" w:rsidP="00941BC5">
      <w:pPr>
        <w:spacing w:before="120"/>
        <w:ind w:right="-144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Mladeeč</w:t>
      </w:r>
      <w:proofErr w:type="spellEnd"/>
      <w:r>
        <w:rPr>
          <w:rFonts w:ascii="Calibri" w:hAnsi="Calibri" w:cs="Calibri"/>
        </w:rPr>
        <w:t>/</w:t>
      </w:r>
      <w:proofErr w:type="spellStart"/>
      <w:r w:rsidR="005B74A0" w:rsidRPr="00183DC9">
        <w:rPr>
          <w:rFonts w:ascii="Calibri" w:hAnsi="Calibri" w:cs="Calibri"/>
        </w:rPr>
        <w:t>Javoříčko</w:t>
      </w:r>
      <w:proofErr w:type="spellEnd"/>
      <w:r w:rsidR="00856211" w:rsidRPr="00183DC9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19</w:t>
      </w:r>
      <w:r w:rsidR="00856211" w:rsidRPr="00183DC9">
        <w:rPr>
          <w:rFonts w:ascii="Calibri" w:hAnsi="Calibri" w:cs="Calibri"/>
        </w:rPr>
        <w:t xml:space="preserve">. </w:t>
      </w:r>
      <w:r w:rsidR="00DB06FA">
        <w:rPr>
          <w:rFonts w:ascii="Calibri" w:hAnsi="Calibri" w:cs="Calibri"/>
        </w:rPr>
        <w:t>října</w:t>
      </w:r>
      <w:r w:rsidR="00856211" w:rsidRPr="00183DC9">
        <w:rPr>
          <w:rFonts w:ascii="Calibri" w:hAnsi="Calibri" w:cs="Calibri"/>
        </w:rPr>
        <w:t xml:space="preserve"> 20</w:t>
      </w:r>
      <w:r w:rsidR="005B74A0" w:rsidRPr="00183DC9">
        <w:rPr>
          <w:rFonts w:ascii="Calibri" w:hAnsi="Calibri" w:cs="Calibri"/>
        </w:rPr>
        <w:t>2</w:t>
      </w:r>
      <w:r>
        <w:rPr>
          <w:rFonts w:ascii="Calibri" w:hAnsi="Calibri" w:cs="Calibri"/>
        </w:rPr>
        <w:t>6</w:t>
      </w:r>
    </w:p>
    <w:p w14:paraId="6ED7A63D" w14:textId="38508A40" w:rsidR="00770720" w:rsidRPr="00183DC9" w:rsidRDefault="00994C12" w:rsidP="00941BC5">
      <w:pPr>
        <w:ind w:right="-144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br/>
      </w:r>
      <w:r w:rsidR="00183DC9" w:rsidRPr="00183DC9">
        <w:rPr>
          <w:rFonts w:ascii="Calibri" w:hAnsi="Calibri" w:cs="Calibri"/>
          <w:b/>
          <w:sz w:val="28"/>
          <w:szCs w:val="28"/>
        </w:rPr>
        <w:t xml:space="preserve">V </w:t>
      </w:r>
      <w:r w:rsidR="009137B6">
        <w:rPr>
          <w:rFonts w:ascii="Calibri" w:hAnsi="Calibri" w:cs="Calibri"/>
          <w:b/>
          <w:sz w:val="28"/>
          <w:szCs w:val="28"/>
        </w:rPr>
        <w:t xml:space="preserve">Mladečských </w:t>
      </w:r>
      <w:r w:rsidR="00183DC9" w:rsidRPr="00183DC9">
        <w:rPr>
          <w:rFonts w:ascii="Calibri" w:hAnsi="Calibri" w:cs="Calibri"/>
          <w:b/>
          <w:sz w:val="28"/>
          <w:szCs w:val="28"/>
        </w:rPr>
        <w:t xml:space="preserve">jeskyních </w:t>
      </w:r>
      <w:r w:rsidR="009137B6">
        <w:rPr>
          <w:rFonts w:ascii="Calibri" w:hAnsi="Calibri" w:cs="Calibri"/>
          <w:b/>
          <w:sz w:val="28"/>
          <w:szCs w:val="28"/>
        </w:rPr>
        <w:t xml:space="preserve">zvou na poklad a </w:t>
      </w:r>
      <w:r w:rsidR="00EB0EAA">
        <w:rPr>
          <w:rFonts w:ascii="Calibri" w:hAnsi="Calibri" w:cs="Calibri"/>
          <w:b/>
          <w:sz w:val="28"/>
          <w:szCs w:val="28"/>
        </w:rPr>
        <w:t xml:space="preserve">svit </w:t>
      </w:r>
      <w:r w:rsidR="009137B6">
        <w:rPr>
          <w:rFonts w:ascii="Calibri" w:hAnsi="Calibri" w:cs="Calibri"/>
          <w:b/>
          <w:sz w:val="28"/>
          <w:szCs w:val="28"/>
        </w:rPr>
        <w:t>bater</w:t>
      </w:r>
      <w:r w:rsidR="00EB0EAA">
        <w:rPr>
          <w:rFonts w:ascii="Calibri" w:hAnsi="Calibri" w:cs="Calibri"/>
          <w:b/>
          <w:sz w:val="28"/>
          <w:szCs w:val="28"/>
        </w:rPr>
        <w:t>e</w:t>
      </w:r>
      <w:r w:rsidR="009137B6">
        <w:rPr>
          <w:rFonts w:ascii="Calibri" w:hAnsi="Calibri" w:cs="Calibri"/>
          <w:b/>
          <w:sz w:val="28"/>
          <w:szCs w:val="28"/>
        </w:rPr>
        <w:t xml:space="preserve">k, v </w:t>
      </w:r>
      <w:proofErr w:type="spellStart"/>
      <w:r w:rsidR="009137B6" w:rsidRPr="00183DC9">
        <w:rPr>
          <w:rFonts w:ascii="Calibri" w:hAnsi="Calibri" w:cs="Calibri"/>
          <w:b/>
          <w:sz w:val="28"/>
          <w:szCs w:val="28"/>
        </w:rPr>
        <w:t>Javoříč</w:t>
      </w:r>
      <w:r w:rsidR="009137B6">
        <w:rPr>
          <w:rFonts w:ascii="Calibri" w:hAnsi="Calibri" w:cs="Calibri"/>
          <w:b/>
          <w:sz w:val="28"/>
          <w:szCs w:val="28"/>
        </w:rPr>
        <w:t>ku</w:t>
      </w:r>
      <w:proofErr w:type="spellEnd"/>
      <w:r w:rsidR="009137B6" w:rsidRPr="00183DC9">
        <w:rPr>
          <w:rFonts w:ascii="Calibri" w:hAnsi="Calibri" w:cs="Calibri"/>
          <w:b/>
          <w:sz w:val="28"/>
          <w:szCs w:val="28"/>
        </w:rPr>
        <w:t xml:space="preserve"> </w:t>
      </w:r>
      <w:r w:rsidR="00B07A96">
        <w:rPr>
          <w:rFonts w:ascii="Calibri" w:hAnsi="Calibri" w:cs="Calibri"/>
          <w:b/>
          <w:sz w:val="28"/>
          <w:szCs w:val="28"/>
        </w:rPr>
        <w:t>usp</w:t>
      </w:r>
      <w:r w:rsidR="009137B6">
        <w:rPr>
          <w:rFonts w:ascii="Calibri" w:hAnsi="Calibri" w:cs="Calibri"/>
          <w:b/>
          <w:sz w:val="28"/>
          <w:szCs w:val="28"/>
        </w:rPr>
        <w:t>í</w:t>
      </w:r>
      <w:r w:rsidR="00183DC9" w:rsidRPr="00183DC9">
        <w:rPr>
          <w:rFonts w:ascii="Calibri" w:hAnsi="Calibri" w:cs="Calibri"/>
          <w:b/>
          <w:sz w:val="28"/>
          <w:szCs w:val="28"/>
        </w:rPr>
        <w:t xml:space="preserve"> netopý</w:t>
      </w:r>
      <w:r w:rsidR="00EA4266">
        <w:rPr>
          <w:rFonts w:ascii="Calibri" w:hAnsi="Calibri" w:cs="Calibri"/>
          <w:b/>
          <w:sz w:val="28"/>
          <w:szCs w:val="28"/>
        </w:rPr>
        <w:t>ry</w:t>
      </w:r>
    </w:p>
    <w:p w14:paraId="6211773B" w14:textId="77777777" w:rsidR="0060546F" w:rsidRPr="00183DC9" w:rsidRDefault="00856211" w:rsidP="003C4EBA">
      <w:pPr>
        <w:spacing w:after="120" w:line="240" w:lineRule="auto"/>
        <w:ind w:right="-144"/>
        <w:rPr>
          <w:rFonts w:ascii="Calibri" w:hAnsi="Calibri" w:cs="Calibri"/>
          <w:i/>
        </w:rPr>
      </w:pPr>
      <w:r w:rsidRPr="00183DC9">
        <w:rPr>
          <w:rFonts w:ascii="Calibri" w:hAnsi="Calibri" w:cs="Calibri"/>
          <w:i/>
        </w:rPr>
        <w:t>Tisková zpráva</w:t>
      </w:r>
    </w:p>
    <w:p w14:paraId="23450AC4" w14:textId="71203A38" w:rsidR="009137B6" w:rsidRPr="009137B6" w:rsidRDefault="009137B6" w:rsidP="003C4EBA">
      <w:pPr>
        <w:pStyle w:val="xmsonormal"/>
        <w:shd w:val="clear" w:color="auto" w:fill="FFFFFF"/>
        <w:spacing w:before="0" w:beforeAutospacing="0" w:after="120" w:afterAutospacing="0"/>
        <w:textAlignment w:val="baseline"/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Hned dva programy pro malé návštěvníky i jejich rodiče připravují na konec října </w:t>
      </w:r>
      <w:r w:rsidRPr="003C4EBA">
        <w:rPr>
          <w:rStyle w:val="xcontentpasted0"/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>v Mladečských jeskyních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u</w:t>
      </w:r>
      <w:r w:rsidR="00EB0EAA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 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Litovle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. 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V termínech 24.–25.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, 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2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8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.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a 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31. 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října a 1. listopadu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2026 se 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tam uskuteční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speciální akce </w:t>
      </w:r>
      <w:r w:rsidRPr="003C4EBA">
        <w:rPr>
          <w:rStyle w:val="xcontentpasted0"/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>Po stopách Bočkova pokladu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. Začne vždy v 9, 11, 13 a 15 hodin. </w:t>
      </w:r>
      <w:r w:rsidR="00504A98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V tytéž časy 29. a 30. října 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a navíc celý 27. říjen kvůli odstávce elektřiny je naplánována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3C4EBA">
        <w:rPr>
          <w:rStyle w:val="xcontentpasted0"/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>Baterkiáda</w:t>
      </w:r>
      <w:proofErr w:type="spellEnd"/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, prohlídky za svitu luceren či baterek. V nedalekých </w:t>
      </w:r>
      <w:r w:rsidRPr="003C4EBA">
        <w:rPr>
          <w:rStyle w:val="xcontentpasted0"/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>Javoříčských jeskyních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na Olomoucku 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pak </w:t>
      </w:r>
      <w:r w:rsidR="00EB0EAA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v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neděli</w:t>
      </w:r>
      <w:r w:rsidR="007A6B46" w:rsidRP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1. 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listopadu</w:t>
      </w:r>
      <w:r w:rsidR="007A6B46" w:rsidRP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r w:rsidR="00EB0EAA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zvou na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tradiční</w:t>
      </w:r>
      <w:r w:rsidR="007A6B46" w:rsidRP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r w:rsidR="007A6B46" w:rsidRPr="003C4EBA">
        <w:rPr>
          <w:rStyle w:val="xcontentpasted0"/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>Uspávání netopýrů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. </w:t>
      </w:r>
    </w:p>
    <w:p w14:paraId="302B2053" w14:textId="4AE78808" w:rsidR="009137B6" w:rsidRPr="009137B6" w:rsidRDefault="007A6B46" w:rsidP="003C4EBA">
      <w:pPr>
        <w:pStyle w:val="xmsonormal"/>
        <w:shd w:val="clear" w:color="auto" w:fill="FFFFFF"/>
        <w:spacing w:before="0" w:beforeAutospacing="0" w:after="120" w:afterAutospacing="0"/>
        <w:textAlignment w:val="baseline"/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Mladečské putování dětí </w:t>
      </w:r>
      <w:r w:rsidR="009137B6"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po stopách rytíře Bočka a jeho ukrytého pokladu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není</w:t>
      </w:r>
      <w:r w:rsidR="009137B6"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klasickou komentovanou prohlídk</w:t>
      </w:r>
      <w:r w:rsidR="00504A98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o</w:t>
      </w:r>
      <w:r w:rsidR="009137B6"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u jeskyně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. J</w:t>
      </w:r>
      <w:r w:rsidR="009137B6"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de o speciální dětskou stezku, jejíž příběh je volně inspirován starou pověstí o rytíři Bočkovi. Během cesty děti plní úkoly, řeší hádanky a setkávají se s různými postavami.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„</w:t>
      </w:r>
      <w:r w:rsidR="009137B6"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A pokud stezku absolvovali už loni, nemusí se bát, že 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je</w:t>
      </w:r>
      <w:r w:rsidR="009137B6"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čeká úplně to samé. Hádanky, úkoly i zaklínadlo letos pozměníme, takže pokud si chcete dobrodružství zopakovat, budeme moc rádi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,“ zve vedoucí </w:t>
      </w:r>
      <w:r w:rsidRP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Mladečských jeskyní Ondřej Vlček.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</w:p>
    <w:p w14:paraId="444535B3" w14:textId="67FD2F11" w:rsidR="009137B6" w:rsidRPr="009137B6" w:rsidRDefault="009137B6" w:rsidP="003C4EBA">
      <w:pPr>
        <w:pStyle w:val="xmsonormal"/>
        <w:shd w:val="clear" w:color="auto" w:fill="FFFFFF"/>
        <w:spacing w:before="0" w:beforeAutospacing="0" w:after="120" w:afterAutospacing="0"/>
        <w:textAlignment w:val="baseline"/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Stezka je mírně strašidelná a intenzitu strašení se 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organizátoři pokusí 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přizpůsobovat konkrétní skupince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. „N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ěkdy tedy strašíme více, jindy trochu méně. Doporučený věk je přibližně 3</w:t>
      </w:r>
      <w:r w:rsidR="009F4F3A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až </w:t>
      </w:r>
      <w:bookmarkStart w:id="0" w:name="_GoBack"/>
      <w:bookmarkEnd w:id="0"/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12 let, konečné zvážení ale necháváme na rodičích.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Vlastní baterka je nutná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. 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Jeskyně bude během speciální prohlídky osvětlena pouze svíčkami, proto bez vlastní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ho svítidla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není možné stezku absolvovat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,“ </w:t>
      </w:r>
      <w:r w:rsidR="00EB0EAA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přibližuje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Vlček. 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Na speciální prohlídky Po stopách Bočkova pokladu je vstup možný pouze s předem zakoupenou online vstupenkou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na webu </w:t>
      </w:r>
      <w:hyperlink r:id="rId6" w:history="1">
        <w:r w:rsidR="007A6B46" w:rsidRPr="0091236C">
          <w:rPr>
            <w:rStyle w:val="Hypertextovodkaz"/>
            <w:rFonts w:asciiTheme="minorHAnsi" w:hAnsiTheme="minorHAnsi" w:cstheme="minorHAnsi"/>
            <w:sz w:val="22"/>
            <w:szCs w:val="22"/>
            <w:bdr w:val="none" w:sz="0" w:space="0" w:color="auto" w:frame="1"/>
          </w:rPr>
          <w:t>mladecske.caves.cz</w:t>
        </w:r>
      </w:hyperlink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.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K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lasické prohlídky </w:t>
      </w:r>
      <w:r w:rsidR="007A6B46"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budou 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v</w:t>
      </w:r>
      <w:r w:rsidR="007A6B46"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těchto dnech 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pouze v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 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časech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10:00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,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12:00 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a</w:t>
      </w:r>
      <w:r w:rsidRPr="009137B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14:00</w:t>
      </w:r>
    </w:p>
    <w:p w14:paraId="09574819" w14:textId="0DD54C94" w:rsidR="009A4561" w:rsidRPr="00EA4266" w:rsidRDefault="007A6B46" w:rsidP="003C4EBA">
      <w:pPr>
        <w:pStyle w:val="xmsonormal"/>
        <w:shd w:val="clear" w:color="auto" w:fill="FFFFFF"/>
        <w:spacing w:before="0" w:beforeAutospacing="0" w:after="120" w:afterAutospacing="0"/>
        <w:textAlignment w:val="baseline"/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Javoříčské jeskyně jsou v současnosti největším známým zimovištěm netopýrů a vrápenců celé České republiky. </w:t>
      </w:r>
      <w:r w:rsidR="009A4561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Tradiční podzimní Uspávání netopýrů 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v </w:t>
      </w:r>
      <w:r w:rsidR="00504A98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neděli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1. listopadu </w:t>
      </w:r>
      <w:r w:rsidR="00EB0EAA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tam </w:t>
      </w:r>
      <w:r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začne</w:t>
      </w:r>
      <w:r w:rsidR="009A4561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v 10 a ve 13 hodin. Během této jedinečné prohlídky se návštěvníci vydají do podzemí, kde se dozví mnoho zajímavostí o životě netopýrů a vrápenců – jak v jeskyních, tak mimo ně. „</w:t>
      </w:r>
      <w:r w:rsidR="00EB0EAA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Příchozí zájemci</w:t>
      </w:r>
      <w:r w:rsidR="009A4561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nahlédnou do jejich skrytého světa a</w:t>
      </w:r>
      <w:r w:rsidR="00EB0EAA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 </w:t>
      </w:r>
      <w:r w:rsidR="009A4561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bud</w:t>
      </w:r>
      <w:r w:rsidR="00766CD8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ou</w:t>
      </w:r>
      <w:r w:rsidR="009A4561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mít příležitost zahlédnout stovky netopýrů ve svém přirozeném prostředí, v období, kdy se chystají na zimní spánek</w:t>
      </w:r>
      <w:r w:rsidR="00766CD8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,“ říká </w:t>
      </w:r>
      <w:r w:rsidR="009A4561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vedoucí Javoříčských jeskyní Karel Müller</w:t>
      </w:r>
      <w:r w:rsid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. </w:t>
      </w:r>
    </w:p>
    <w:p w14:paraId="6207E957" w14:textId="4D1D58E4" w:rsidR="00766CD8" w:rsidRPr="00EA4266" w:rsidRDefault="009A4561" w:rsidP="003C4EBA">
      <w:pPr>
        <w:pStyle w:val="xmsonormal"/>
        <w:shd w:val="clear" w:color="auto" w:fill="FFFFFF"/>
        <w:spacing w:before="0" w:beforeAutospacing="0" w:after="120" w:afterAutospacing="0"/>
        <w:textAlignment w:val="baseline"/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Součástí programu </w:t>
      </w:r>
      <w:r w:rsidR="00766CD8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bude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také prezentace s ukázkami různých druhů netopýrů, během které se </w:t>
      </w:r>
      <w:r w:rsidR="00766CD8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návštěvníci 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dozví spoustu fascinujících informací o jejich biologii, životě i ochraně. Prohlídkami budou provázet renomovaní specialisté na netopýry –</w:t>
      </w:r>
      <w:r w:rsidR="00766CD8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Jiří Šafář, zoolog </w:t>
      </w:r>
      <w:r w:rsidR="00766CD8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Agentury ochrany přírody a krajiny ČR, a 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Martin Koudelka, </w:t>
      </w:r>
      <w:proofErr w:type="spellStart"/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chiropterolog</w:t>
      </w:r>
      <w:proofErr w:type="spellEnd"/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r w:rsidR="00766CD8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Správy jeskyní ČR. Akce se koná za každého počasí, její d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élka </w:t>
      </w:r>
      <w:r w:rsidR="00766CD8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bude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přibližně 90 minut.</w:t>
      </w:r>
      <w:r w:rsidR="00766CD8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Kvůli stálé teplotě v krasovém podzemí maximálně 8 stupňů celsia je dobré si vzít teplé oblečení</w:t>
      </w:r>
      <w:r w:rsidR="007A6B4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.</w:t>
      </w:r>
      <w:r w:rsidR="00766CD8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„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Vzhledem k omezené kapacitě </w:t>
      </w:r>
      <w:r w:rsidR="00EB0EAA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velmi 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doporučujeme zakoupit vstupenky</w:t>
      </w:r>
      <w:r w:rsidR="00EA4266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včas předem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r w:rsidR="00EA4266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na </w:t>
      </w:r>
      <w:hyperlink r:id="rId7" w:history="1">
        <w:r w:rsidR="00EA4266" w:rsidRPr="00EA4266">
          <w:rPr>
            <w:rStyle w:val="Hypertextovodkaz"/>
            <w:rFonts w:asciiTheme="minorHAnsi" w:hAnsiTheme="minorHAnsi" w:cstheme="minorHAnsi"/>
            <w:sz w:val="22"/>
            <w:szCs w:val="22"/>
            <w:bdr w:val="none" w:sz="0" w:space="0" w:color="auto" w:frame="1"/>
          </w:rPr>
          <w:t>javoricske.caves.cz</w:t>
        </w:r>
      </w:hyperlink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– počet </w:t>
      </w:r>
      <w:r w:rsidR="00EB0EAA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návštěvníků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je omezen. </w:t>
      </w:r>
      <w:r w:rsidR="00766CD8"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Upozorňujeme také, že akce není vhodná pro děti do 12 let. Přijďte si vychutnat jedinečnou atmosféru v prostředí Javoříčských jeskyní a rozloučit se s netopýry před jejich zimním spánkem,“ dodává Müller. </w:t>
      </w:r>
    </w:p>
    <w:p w14:paraId="6668AFFE" w14:textId="37FDA763" w:rsidR="00EA4266" w:rsidRPr="00EA4266" w:rsidRDefault="00994C12" w:rsidP="003C4EBA">
      <w:pPr>
        <w:pStyle w:val="xmsonormal"/>
        <w:shd w:val="clear" w:color="auto" w:fill="FFFFFF"/>
        <w:spacing w:before="0" w:beforeAutospacing="0" w:after="120" w:afterAutospacing="0"/>
        <w:textAlignment w:val="baseline"/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Odborníci létající savce v podzemí pod národní přírodní rezervací Špraněk systematicky monitorují přes 30 let – od roku 1989. První zmínka o netopýrech v této lokalitě pochází od pražského zoologa – entomologa a</w:t>
      </w:r>
      <w:r w:rsidR="00EB0EAA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 </w:t>
      </w:r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zakladatele </w:t>
      </w:r>
      <w:proofErr w:type="spellStart"/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chiropterologie</w:t>
      </w:r>
      <w:proofErr w:type="spellEnd"/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Friedricha A. </w:t>
      </w:r>
      <w:proofErr w:type="spellStart"/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Kolenatiho</w:t>
      </w:r>
      <w:proofErr w:type="spellEnd"/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z roku 1856. Popisuje, že mu netopýry z „vápencové jeskyně u Bouzova“ 16. ledna dodal lesní geometr </w:t>
      </w:r>
      <w:proofErr w:type="spellStart"/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Schrodt</w:t>
      </w:r>
      <w:proofErr w:type="spellEnd"/>
      <w:r w:rsidRPr="00EA4266">
        <w:rPr>
          <w:rStyle w:val="xcontentpasted0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.</w:t>
      </w:r>
    </w:p>
    <w:p w14:paraId="71F7A621" w14:textId="5A27EA88" w:rsidR="00A165B2" w:rsidRPr="00EA4266" w:rsidRDefault="007A6B46" w:rsidP="003C4EBA">
      <w:pPr>
        <w:shd w:val="clear" w:color="auto" w:fill="FFFFFF"/>
        <w:spacing w:after="120" w:line="240" w:lineRule="auto"/>
        <w:textAlignment w:val="baseline"/>
        <w:rPr>
          <w:rStyle w:val="xcontentpasted0"/>
          <w:rFonts w:cstheme="minorHAnsi"/>
          <w:color w:val="000000"/>
          <w:bdr w:val="none" w:sz="0" w:space="0" w:color="auto" w:frame="1"/>
        </w:rPr>
      </w:pPr>
      <w:r>
        <w:rPr>
          <w:rStyle w:val="xcontentpasted0"/>
          <w:rFonts w:cstheme="minorHAnsi"/>
          <w:color w:val="000000"/>
          <w:bdr w:val="none" w:sz="0" w:space="0" w:color="auto" w:frame="1"/>
        </w:rPr>
        <w:t xml:space="preserve">V říjnu jsou Mladečské i Javoříčské jeskyně otevřeny kromě pondělí od 9 do 15 hodin, v listopadu ve všední dny s prohlídkami v 10 a 13 hodin. </w:t>
      </w:r>
      <w:r w:rsidR="00994C12" w:rsidRPr="00EA4266">
        <w:rPr>
          <w:rStyle w:val="xcontentpasted0"/>
          <w:rFonts w:cstheme="minorHAnsi"/>
          <w:color w:val="000000"/>
          <w:bdr w:val="none" w:sz="0" w:space="0" w:color="auto" w:frame="1"/>
        </w:rPr>
        <w:t xml:space="preserve">V prosinci </w:t>
      </w:r>
      <w:r>
        <w:rPr>
          <w:rStyle w:val="xcontentpasted0"/>
          <w:rFonts w:cstheme="minorHAnsi"/>
          <w:color w:val="000000"/>
          <w:bdr w:val="none" w:sz="0" w:space="0" w:color="auto" w:frame="1"/>
        </w:rPr>
        <w:t xml:space="preserve">obě </w:t>
      </w:r>
      <w:r w:rsidR="00994C12" w:rsidRPr="00EA4266">
        <w:rPr>
          <w:rStyle w:val="xcontentpasted0"/>
          <w:rFonts w:cstheme="minorHAnsi"/>
          <w:color w:val="000000"/>
          <w:bdr w:val="none" w:sz="0" w:space="0" w:color="auto" w:frame="1"/>
        </w:rPr>
        <w:t>jeskyně na měsíc zavřou a znovu uvítají zájemce od ledna</w:t>
      </w:r>
      <w:r>
        <w:rPr>
          <w:rStyle w:val="xcontentpasted0"/>
          <w:rFonts w:cstheme="minorHAnsi"/>
          <w:color w:val="000000"/>
          <w:bdr w:val="none" w:sz="0" w:space="0" w:color="auto" w:frame="1"/>
        </w:rPr>
        <w:t>.</w:t>
      </w:r>
    </w:p>
    <w:p w14:paraId="0EE7FD4F" w14:textId="0AF0CC9F" w:rsidR="00B07A96" w:rsidRPr="00C37881" w:rsidRDefault="00DB06FA" w:rsidP="003C4EBA">
      <w:pPr>
        <w:shd w:val="clear" w:color="auto" w:fill="FFFFFF"/>
        <w:spacing w:after="120" w:line="240" w:lineRule="auto"/>
        <w:textAlignment w:val="baseline"/>
        <w:rPr>
          <w:i/>
          <w:sz w:val="21"/>
          <w:szCs w:val="21"/>
        </w:rPr>
      </w:pPr>
      <w:r>
        <w:rPr>
          <w:rStyle w:val="xcontentpasted0"/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="00C736A5" w:rsidRPr="00C37881">
        <w:rPr>
          <w:i/>
          <w:sz w:val="21"/>
          <w:szCs w:val="21"/>
        </w:rPr>
        <w:br/>
      </w:r>
      <w:r w:rsidR="00BD3201" w:rsidRPr="00C37881">
        <w:rPr>
          <w:i/>
          <w:sz w:val="21"/>
          <w:szCs w:val="21"/>
        </w:rPr>
        <w:t>Kontakt: Mgr. Pavel Gejdoš, PR S</w:t>
      </w:r>
      <w:r w:rsidR="003C4EBA">
        <w:rPr>
          <w:i/>
          <w:sz w:val="21"/>
          <w:szCs w:val="21"/>
        </w:rPr>
        <w:t xml:space="preserve">právy jeskyní </w:t>
      </w:r>
      <w:r w:rsidR="00BD3201" w:rsidRPr="00C37881">
        <w:rPr>
          <w:i/>
          <w:sz w:val="21"/>
          <w:szCs w:val="21"/>
        </w:rPr>
        <w:t xml:space="preserve">ČR, e-mail: </w:t>
      </w:r>
      <w:hyperlink r:id="rId8" w:history="1">
        <w:r w:rsidR="00BD3201" w:rsidRPr="00C37881">
          <w:rPr>
            <w:rStyle w:val="Hypertextovodkaz"/>
            <w:i/>
            <w:color w:val="auto"/>
            <w:sz w:val="21"/>
            <w:szCs w:val="21"/>
          </w:rPr>
          <w:t>gejdos@caves.cz</w:t>
        </w:r>
      </w:hyperlink>
      <w:r w:rsidR="00BD3201" w:rsidRPr="00C37881">
        <w:rPr>
          <w:i/>
          <w:sz w:val="21"/>
          <w:szCs w:val="21"/>
        </w:rPr>
        <w:t>, tel.: 724 678</w:t>
      </w:r>
      <w:r w:rsidR="00B07A96">
        <w:rPr>
          <w:i/>
          <w:sz w:val="21"/>
          <w:szCs w:val="21"/>
        </w:rPr>
        <w:t> </w:t>
      </w:r>
      <w:r w:rsidR="00BD3201" w:rsidRPr="00C37881">
        <w:rPr>
          <w:i/>
          <w:sz w:val="21"/>
          <w:szCs w:val="21"/>
        </w:rPr>
        <w:t>153</w:t>
      </w:r>
    </w:p>
    <w:p w14:paraId="086D81C6" w14:textId="74ED7771" w:rsidR="00770720" w:rsidRPr="00C37881" w:rsidRDefault="00770720" w:rsidP="00B07A96">
      <w:pPr>
        <w:spacing w:after="60"/>
        <w:ind w:right="-142"/>
        <w:rPr>
          <w:i/>
          <w:sz w:val="21"/>
          <w:szCs w:val="21"/>
        </w:rPr>
      </w:pPr>
    </w:p>
    <w:sectPr w:rsidR="00770720" w:rsidRPr="00C37881" w:rsidSect="00BD3201">
      <w:headerReference w:type="first" r:id="rId9"/>
      <w:pgSz w:w="11906" w:h="16838" w:code="9"/>
      <w:pgMar w:top="907" w:right="1134" w:bottom="340" w:left="1134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34CDD" w14:textId="77777777" w:rsidR="00584770" w:rsidRDefault="00584770" w:rsidP="009A7EA8">
      <w:pPr>
        <w:spacing w:after="0" w:line="240" w:lineRule="auto"/>
      </w:pPr>
      <w:r>
        <w:separator/>
      </w:r>
    </w:p>
  </w:endnote>
  <w:endnote w:type="continuationSeparator" w:id="0">
    <w:p w14:paraId="2DAD615B" w14:textId="77777777" w:rsidR="00584770" w:rsidRDefault="00584770" w:rsidP="009A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2BC8B" w14:textId="77777777" w:rsidR="00584770" w:rsidRDefault="00584770" w:rsidP="009A7EA8">
      <w:pPr>
        <w:spacing w:after="0" w:line="240" w:lineRule="auto"/>
      </w:pPr>
      <w:r>
        <w:separator/>
      </w:r>
    </w:p>
  </w:footnote>
  <w:footnote w:type="continuationSeparator" w:id="0">
    <w:p w14:paraId="45BC1E40" w14:textId="77777777" w:rsidR="00584770" w:rsidRDefault="00584770" w:rsidP="009A7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6E2FB" w14:textId="77777777" w:rsidR="009A7EA8" w:rsidRDefault="009A7EA8" w:rsidP="00F161B3">
    <w:pPr>
      <w:ind w:right="651"/>
      <w:jc w:val="center"/>
      <w:rPr>
        <w:rFonts w:ascii="Arial" w:hAnsi="Arial" w:cs="Arial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32065C04" wp14:editId="3904E1FE">
          <wp:simplePos x="0" y="0"/>
          <wp:positionH relativeFrom="margin">
            <wp:align>left</wp:align>
          </wp:positionH>
          <wp:positionV relativeFrom="paragraph">
            <wp:posOffset>-158115</wp:posOffset>
          </wp:positionV>
          <wp:extent cx="896400" cy="892800"/>
          <wp:effectExtent l="0" t="0" r="0" b="317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jc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400" cy="89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6211">
      <w:rPr>
        <w:rFonts w:ascii="Arial" w:hAnsi="Arial" w:cs="Arial"/>
        <w:b/>
        <w:sz w:val="24"/>
        <w:szCs w:val="24"/>
      </w:rPr>
      <w:t>SPRÁVA JESKYNÍ ČESKÉ REPUBLIKY</w:t>
    </w:r>
    <w:r w:rsidRPr="00856211">
      <w:rPr>
        <w:rFonts w:ascii="Arial" w:hAnsi="Arial" w:cs="Arial"/>
        <w:sz w:val="24"/>
        <w:szCs w:val="24"/>
      </w:rPr>
      <w:br/>
    </w:r>
    <w:r w:rsidRPr="009A7EA8">
      <w:rPr>
        <w:rFonts w:ascii="Arial" w:hAnsi="Arial" w:cs="Arial"/>
      </w:rPr>
      <w:t>státní příspěvková organizace</w:t>
    </w:r>
    <w:r w:rsidRPr="009A7EA8">
      <w:rPr>
        <w:rFonts w:ascii="Arial" w:hAnsi="Arial" w:cs="Arial"/>
      </w:rPr>
      <w:br/>
      <w:t>Květnové náměstí</w:t>
    </w:r>
    <w:r w:rsidR="00522614">
      <w:rPr>
        <w:rFonts w:ascii="Arial" w:hAnsi="Arial" w:cs="Arial"/>
      </w:rPr>
      <w:t xml:space="preserve"> </w:t>
    </w:r>
    <w:r w:rsidRPr="009A7EA8">
      <w:rPr>
        <w:rFonts w:ascii="Arial" w:hAnsi="Arial" w:cs="Arial"/>
      </w:rPr>
      <w:t>3, 252 43 Průhonice</w:t>
    </w:r>
    <w:r w:rsidR="00770720">
      <w:rPr>
        <w:rFonts w:ascii="Arial" w:hAnsi="Arial" w:cs="Arial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6F"/>
    <w:rsid w:val="000045B9"/>
    <w:rsid w:val="00022743"/>
    <w:rsid w:val="00024FD9"/>
    <w:rsid w:val="00031E96"/>
    <w:rsid w:val="000337A9"/>
    <w:rsid w:val="00034F39"/>
    <w:rsid w:val="00056CB3"/>
    <w:rsid w:val="000819CC"/>
    <w:rsid w:val="0010422D"/>
    <w:rsid w:val="00134951"/>
    <w:rsid w:val="001712F1"/>
    <w:rsid w:val="00183DC9"/>
    <w:rsid w:val="001C4B49"/>
    <w:rsid w:val="001D2978"/>
    <w:rsid w:val="00204477"/>
    <w:rsid w:val="0025503F"/>
    <w:rsid w:val="00260AA9"/>
    <w:rsid w:val="002A7790"/>
    <w:rsid w:val="002B2E00"/>
    <w:rsid w:val="002D568D"/>
    <w:rsid w:val="003066A8"/>
    <w:rsid w:val="00310BE3"/>
    <w:rsid w:val="00380FAB"/>
    <w:rsid w:val="003C4EBA"/>
    <w:rsid w:val="003D5C2C"/>
    <w:rsid w:val="003E78F3"/>
    <w:rsid w:val="0042350D"/>
    <w:rsid w:val="004635D7"/>
    <w:rsid w:val="00470626"/>
    <w:rsid w:val="004830C8"/>
    <w:rsid w:val="004D422F"/>
    <w:rsid w:val="00504A98"/>
    <w:rsid w:val="00514E12"/>
    <w:rsid w:val="00522614"/>
    <w:rsid w:val="00584770"/>
    <w:rsid w:val="005B74A0"/>
    <w:rsid w:val="0060546F"/>
    <w:rsid w:val="0063342D"/>
    <w:rsid w:val="0063474D"/>
    <w:rsid w:val="006921AB"/>
    <w:rsid w:val="006B79DF"/>
    <w:rsid w:val="0073049B"/>
    <w:rsid w:val="00747397"/>
    <w:rsid w:val="00761C90"/>
    <w:rsid w:val="00766CD8"/>
    <w:rsid w:val="00770720"/>
    <w:rsid w:val="00770919"/>
    <w:rsid w:val="00776769"/>
    <w:rsid w:val="007A6B46"/>
    <w:rsid w:val="007A77C4"/>
    <w:rsid w:val="007B1753"/>
    <w:rsid w:val="007C3A27"/>
    <w:rsid w:val="008051AD"/>
    <w:rsid w:val="00856211"/>
    <w:rsid w:val="008762DC"/>
    <w:rsid w:val="008867BC"/>
    <w:rsid w:val="008B1306"/>
    <w:rsid w:val="008F5B14"/>
    <w:rsid w:val="009137B6"/>
    <w:rsid w:val="00941BC5"/>
    <w:rsid w:val="00972D06"/>
    <w:rsid w:val="00974866"/>
    <w:rsid w:val="00994C12"/>
    <w:rsid w:val="00994E15"/>
    <w:rsid w:val="009A4561"/>
    <w:rsid w:val="009A7EA8"/>
    <w:rsid w:val="009F4F3A"/>
    <w:rsid w:val="00A01F0A"/>
    <w:rsid w:val="00A165B2"/>
    <w:rsid w:val="00A41F4E"/>
    <w:rsid w:val="00A511B7"/>
    <w:rsid w:val="00A950AD"/>
    <w:rsid w:val="00AD0CEB"/>
    <w:rsid w:val="00B05F7E"/>
    <w:rsid w:val="00B07A96"/>
    <w:rsid w:val="00B31812"/>
    <w:rsid w:val="00B47157"/>
    <w:rsid w:val="00BD3201"/>
    <w:rsid w:val="00BD33ED"/>
    <w:rsid w:val="00BF78FB"/>
    <w:rsid w:val="00C37881"/>
    <w:rsid w:val="00C736A5"/>
    <w:rsid w:val="00C804EF"/>
    <w:rsid w:val="00CC364E"/>
    <w:rsid w:val="00D312AE"/>
    <w:rsid w:val="00D33D0A"/>
    <w:rsid w:val="00D64C17"/>
    <w:rsid w:val="00DA3880"/>
    <w:rsid w:val="00DB06FA"/>
    <w:rsid w:val="00DB3B5B"/>
    <w:rsid w:val="00DD1AD1"/>
    <w:rsid w:val="00DE6666"/>
    <w:rsid w:val="00E27095"/>
    <w:rsid w:val="00E31EA5"/>
    <w:rsid w:val="00E81639"/>
    <w:rsid w:val="00EA4266"/>
    <w:rsid w:val="00EB0EAA"/>
    <w:rsid w:val="00EC3B75"/>
    <w:rsid w:val="00F15494"/>
    <w:rsid w:val="00F161B3"/>
    <w:rsid w:val="00F2646E"/>
    <w:rsid w:val="00F51A62"/>
    <w:rsid w:val="00F95B14"/>
    <w:rsid w:val="00FA314D"/>
    <w:rsid w:val="00FB19E6"/>
    <w:rsid w:val="00FC0DD2"/>
    <w:rsid w:val="00FC5B5C"/>
    <w:rsid w:val="00FD198C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E21D3"/>
  <w15:docId w15:val="{411D1C8D-544B-4901-B4ED-54B5491E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E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7EA8"/>
  </w:style>
  <w:style w:type="paragraph" w:styleId="Zpat">
    <w:name w:val="footer"/>
    <w:basedOn w:val="Normln"/>
    <w:link w:val="Zpat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7EA8"/>
  </w:style>
  <w:style w:type="paragraph" w:styleId="Textbubliny">
    <w:name w:val="Balloon Text"/>
    <w:basedOn w:val="Normln"/>
    <w:link w:val="TextbublinyChar"/>
    <w:uiPriority w:val="99"/>
    <w:semiHidden/>
    <w:unhideWhenUsed/>
    <w:rsid w:val="00FD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AC6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819CC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D3201"/>
    <w:rPr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183DC9"/>
    <w:rPr>
      <w:color w:val="605E5C"/>
      <w:shd w:val="clear" w:color="auto" w:fill="E1DFDD"/>
    </w:rPr>
  </w:style>
  <w:style w:type="paragraph" w:customStyle="1" w:styleId="xmsonormal">
    <w:name w:val="x_msonormal"/>
    <w:basedOn w:val="Normln"/>
    <w:rsid w:val="00994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xcontentpasted0">
    <w:name w:val="x_contentpasted0"/>
    <w:basedOn w:val="Standardnpsmoodstavce"/>
    <w:rsid w:val="00994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7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jdos@caves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javoricske.caves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ladecske.caves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586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pgejdos</dc:creator>
  <cp:keywords/>
  <dc:description/>
  <cp:lastModifiedBy>Pavel Gejdoš</cp:lastModifiedBy>
  <cp:revision>3</cp:revision>
  <dcterms:created xsi:type="dcterms:W3CDTF">2026-10-19T12:37:00Z</dcterms:created>
  <dcterms:modified xsi:type="dcterms:W3CDTF">2026-10-19T13:42:00Z</dcterms:modified>
</cp:coreProperties>
</file>