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5C" w:rsidRDefault="006366FB" w:rsidP="00DD6396">
      <w:pPr>
        <w:spacing w:before="120" w:after="240"/>
        <w:ind w:right="-14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Blansko</w:t>
      </w:r>
      <w:r w:rsidR="00B43935">
        <w:rPr>
          <w:rFonts w:ascii="Calibri" w:hAnsi="Calibri" w:cs="Calibri"/>
        </w:rPr>
        <w:t xml:space="preserve">, </w:t>
      </w:r>
      <w:r w:rsidR="00371B8F">
        <w:rPr>
          <w:rFonts w:ascii="Calibri" w:hAnsi="Calibri" w:cs="Calibri"/>
        </w:rPr>
        <w:t>24</w:t>
      </w:r>
      <w:r w:rsidR="00D81E7D">
        <w:rPr>
          <w:rFonts w:ascii="Calibri" w:hAnsi="Calibri" w:cs="Calibri"/>
        </w:rPr>
        <w:t xml:space="preserve">. </w:t>
      </w:r>
      <w:r w:rsidR="00371B8F">
        <w:rPr>
          <w:rFonts w:ascii="Calibri" w:hAnsi="Calibri" w:cs="Calibri"/>
        </w:rPr>
        <w:t>dub</w:t>
      </w:r>
      <w:r w:rsidR="00D23190">
        <w:rPr>
          <w:rFonts w:ascii="Calibri" w:hAnsi="Calibri" w:cs="Calibri"/>
        </w:rPr>
        <w:t>na</w:t>
      </w:r>
      <w:r w:rsidR="00B43935">
        <w:rPr>
          <w:rFonts w:ascii="Calibri" w:hAnsi="Calibri" w:cs="Calibri"/>
        </w:rPr>
        <w:t xml:space="preserve"> 202</w:t>
      </w:r>
      <w:r w:rsidR="0059486F">
        <w:rPr>
          <w:rFonts w:ascii="Calibri" w:hAnsi="Calibri" w:cs="Calibri"/>
        </w:rPr>
        <w:t>5</w:t>
      </w:r>
    </w:p>
    <w:p w:rsidR="002F2A5C" w:rsidRDefault="00371B8F" w:rsidP="002F2A5C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Pr="00371B8F">
        <w:rPr>
          <w:rFonts w:ascii="Calibri" w:hAnsi="Calibri" w:cs="Calibri"/>
          <w:b/>
          <w:sz w:val="28"/>
          <w:szCs w:val="28"/>
        </w:rPr>
        <w:t xml:space="preserve">ravěké ozdoby nalezené v </w:t>
      </w:r>
      <w:r>
        <w:rPr>
          <w:rFonts w:ascii="Calibri" w:hAnsi="Calibri" w:cs="Calibri"/>
          <w:b/>
          <w:sz w:val="28"/>
          <w:szCs w:val="28"/>
        </w:rPr>
        <w:t>K</w:t>
      </w:r>
      <w:r w:rsidRPr="00371B8F">
        <w:rPr>
          <w:rFonts w:ascii="Calibri" w:hAnsi="Calibri" w:cs="Calibri"/>
          <w:b/>
          <w:sz w:val="28"/>
          <w:szCs w:val="28"/>
        </w:rPr>
        <w:t>ateřinské jeskyni jsou více než 8000 let staré</w:t>
      </w:r>
    </w:p>
    <w:p w:rsidR="002F2A5C" w:rsidRDefault="002F2A5C" w:rsidP="002F2A5C">
      <w:pPr>
        <w:ind w:right="-144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Tisková zpráva</w:t>
      </w:r>
    </w:p>
    <w:p w:rsidR="00371B8F" w:rsidRDefault="00371B8F" w:rsidP="00371B8F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>U</w:t>
      </w:r>
      <w:r w:rsidRPr="00371B8F">
        <w:rPr>
          <w:rFonts w:cstheme="minorHAnsi"/>
        </w:rPr>
        <w:t>lity plžů ručně opracované do podoby ozdob</w:t>
      </w:r>
      <w:r>
        <w:rPr>
          <w:rFonts w:cstheme="minorHAnsi"/>
        </w:rPr>
        <w:t xml:space="preserve">, nalezené </w:t>
      </w:r>
      <w:r w:rsidRPr="00371B8F">
        <w:rPr>
          <w:rFonts w:cstheme="minorHAnsi"/>
        </w:rPr>
        <w:t xml:space="preserve">během </w:t>
      </w:r>
      <w:r>
        <w:rPr>
          <w:rFonts w:cstheme="minorHAnsi"/>
        </w:rPr>
        <w:t xml:space="preserve">loňského </w:t>
      </w:r>
      <w:r w:rsidRPr="00371B8F">
        <w:rPr>
          <w:rFonts w:cstheme="minorHAnsi"/>
        </w:rPr>
        <w:t>archeologického výzkumu</w:t>
      </w:r>
      <w:r>
        <w:rPr>
          <w:rFonts w:cstheme="minorHAnsi"/>
        </w:rPr>
        <w:t xml:space="preserve"> </w:t>
      </w:r>
      <w:r w:rsidRPr="00371B8F">
        <w:rPr>
          <w:rFonts w:cstheme="minorHAnsi"/>
        </w:rPr>
        <w:t xml:space="preserve">ve vnitřních prostorách staré Kateřinské jeskyně </w:t>
      </w:r>
      <w:r>
        <w:rPr>
          <w:rFonts w:cstheme="minorHAnsi"/>
        </w:rPr>
        <w:t xml:space="preserve">v Moravském krasu, jsou </w:t>
      </w:r>
      <w:r w:rsidRPr="00574048">
        <w:rPr>
          <w:rFonts w:cstheme="minorHAnsi"/>
          <w:b/>
        </w:rPr>
        <w:t>více než osm tisíc let staré</w:t>
      </w:r>
      <w:r>
        <w:rPr>
          <w:rFonts w:cstheme="minorHAnsi"/>
        </w:rPr>
        <w:t xml:space="preserve">. Vyplývá to z </w:t>
      </w:r>
      <w:r w:rsidRPr="00371B8F">
        <w:rPr>
          <w:rFonts w:cstheme="minorHAnsi"/>
        </w:rPr>
        <w:t>radiouhlíkové analýz</w:t>
      </w:r>
      <w:r>
        <w:rPr>
          <w:rFonts w:cstheme="minorHAnsi"/>
        </w:rPr>
        <w:t xml:space="preserve">y, podle níž tyto historické artefakty pochází z </w:t>
      </w:r>
      <w:r w:rsidRPr="00371B8F">
        <w:rPr>
          <w:rFonts w:cstheme="minorHAnsi"/>
        </w:rPr>
        <w:t xml:space="preserve">období konce střední doby kamenné (mezolitu). </w:t>
      </w:r>
      <w:r>
        <w:rPr>
          <w:rFonts w:cstheme="minorHAnsi"/>
        </w:rPr>
        <w:t>„</w:t>
      </w:r>
      <w:r w:rsidRPr="00371B8F">
        <w:rPr>
          <w:rFonts w:cstheme="minorHAnsi"/>
        </w:rPr>
        <w:t>Pravěký původ ozdob byl zřejmý již v okamžiku nálezu. Datace, která tuto skutečnost potvrdila, významně posunuje poznatky a výsledky těchto velmi přínosných výzkumů</w:t>
      </w:r>
      <w:r>
        <w:rPr>
          <w:rFonts w:cstheme="minorHAnsi"/>
        </w:rPr>
        <w:t>,</w:t>
      </w:r>
      <w:r w:rsidRPr="00371B8F">
        <w:rPr>
          <w:rFonts w:cstheme="minorHAnsi"/>
        </w:rPr>
        <w:t>“</w:t>
      </w:r>
      <w:r>
        <w:rPr>
          <w:rFonts w:cstheme="minorHAnsi"/>
        </w:rPr>
        <w:t xml:space="preserve"> říká </w:t>
      </w:r>
      <w:r w:rsidRPr="00371B8F">
        <w:rPr>
          <w:rFonts w:cstheme="minorHAnsi"/>
        </w:rPr>
        <w:t xml:space="preserve">odborný pracovník </w:t>
      </w:r>
      <w:r w:rsidRPr="00067A7C">
        <w:rPr>
          <w:rFonts w:cstheme="minorHAnsi"/>
        </w:rPr>
        <w:t>Správy jeskyní České republik</w:t>
      </w:r>
      <w:r>
        <w:rPr>
          <w:rFonts w:cstheme="minorHAnsi"/>
        </w:rPr>
        <w:t xml:space="preserve">y (SJ ČR) </w:t>
      </w:r>
      <w:r w:rsidRPr="00067A7C">
        <w:rPr>
          <w:rFonts w:cstheme="minorHAnsi"/>
        </w:rPr>
        <w:t>Petr Zajíček.</w:t>
      </w:r>
      <w:r>
        <w:rPr>
          <w:rFonts w:cstheme="minorHAnsi"/>
        </w:rPr>
        <w:t xml:space="preserve"> </w:t>
      </w:r>
    </w:p>
    <w:p w:rsidR="00371B8F" w:rsidRDefault="00371B8F" w:rsidP="00D23190">
      <w:pPr>
        <w:spacing w:after="120" w:line="240" w:lineRule="auto"/>
        <w:ind w:right="-144"/>
        <w:rPr>
          <w:rFonts w:cstheme="minorHAnsi"/>
        </w:rPr>
      </w:pPr>
      <w:r w:rsidRPr="00371B8F">
        <w:rPr>
          <w:rFonts w:cstheme="minorHAnsi"/>
        </w:rPr>
        <w:t>Na epigrafických a archeologických výzkumech v Kateřinské jeskyn</w:t>
      </w:r>
      <w:r>
        <w:rPr>
          <w:rFonts w:cstheme="minorHAnsi"/>
        </w:rPr>
        <w:t>i se od roku 2016</w:t>
      </w:r>
      <w:r w:rsidRPr="00371B8F">
        <w:rPr>
          <w:rFonts w:cstheme="minorHAnsi"/>
        </w:rPr>
        <w:t xml:space="preserve"> kromě Správy jeskyní podílí Univerzita Palackého v Olomouci jako hlavní odborný garant, Moravské zemské muzeum Brno a také Ústav jaderné fyziky A</w:t>
      </w:r>
      <w:r>
        <w:rPr>
          <w:rFonts w:cstheme="minorHAnsi"/>
        </w:rPr>
        <w:t xml:space="preserve">kademie věd </w:t>
      </w:r>
      <w:r w:rsidRPr="00371B8F">
        <w:rPr>
          <w:rFonts w:cstheme="minorHAnsi"/>
        </w:rPr>
        <w:t xml:space="preserve">ČR Praha, který realizuje odběry vzorků uhlíků a datování pomocí radiouhlíkové analýzy. </w:t>
      </w:r>
      <w:r>
        <w:rPr>
          <w:rFonts w:cstheme="minorHAnsi"/>
        </w:rPr>
        <w:t>„R</w:t>
      </w:r>
      <w:r w:rsidRPr="00371B8F">
        <w:rPr>
          <w:rFonts w:cstheme="minorHAnsi"/>
        </w:rPr>
        <w:t>adiouhlíkové datování sladkovodních živočichů a rostlin je problematické a výsledky mohou vycházet starší o 250</w:t>
      </w:r>
      <w:r>
        <w:rPr>
          <w:rFonts w:cstheme="minorHAnsi"/>
        </w:rPr>
        <w:t xml:space="preserve"> až </w:t>
      </w:r>
      <w:r w:rsidRPr="00371B8F">
        <w:rPr>
          <w:rFonts w:cstheme="minorHAnsi"/>
        </w:rPr>
        <w:t>700 let. Ozdoby by pak mohly svým stářím korespondovat s dřívějšími archeologickými nálezy z období mladší doby kamenné (neolitu) v portálu Kateřinské jeskyně a také s pravěkými uhlíkovými kresbami, kterých je současné době v prostorách staré Kateřinské jeskyně celkem patnáct</w:t>
      </w:r>
      <w:r>
        <w:rPr>
          <w:rFonts w:cstheme="minorHAnsi"/>
        </w:rPr>
        <w:t xml:space="preserve">,“ upozorňuje Zajíček. </w:t>
      </w:r>
    </w:p>
    <w:p w:rsidR="00371B8F" w:rsidRDefault="00371B8F" w:rsidP="00371B8F">
      <w:pPr>
        <w:spacing w:after="120" w:line="240" w:lineRule="auto"/>
        <w:ind w:right="-144"/>
        <w:rPr>
          <w:rFonts w:cstheme="minorHAnsi"/>
        </w:rPr>
      </w:pPr>
      <w:r w:rsidRPr="00371B8F">
        <w:rPr>
          <w:rFonts w:cstheme="minorHAnsi"/>
        </w:rPr>
        <w:t>Tři ozdoby byly vyrobeny z ulit sladkovodního plže zubovce dunajského (</w:t>
      </w:r>
      <w:proofErr w:type="spellStart"/>
      <w:r w:rsidRPr="00574048">
        <w:rPr>
          <w:rFonts w:cstheme="minorHAnsi"/>
          <w:i/>
        </w:rPr>
        <w:t>Theodoxus</w:t>
      </w:r>
      <w:proofErr w:type="spellEnd"/>
      <w:r w:rsidRPr="00574048">
        <w:rPr>
          <w:rFonts w:cstheme="minorHAnsi"/>
          <w:i/>
        </w:rPr>
        <w:t xml:space="preserve"> </w:t>
      </w:r>
      <w:proofErr w:type="spellStart"/>
      <w:r w:rsidRPr="00574048">
        <w:rPr>
          <w:rFonts w:cstheme="minorHAnsi"/>
          <w:i/>
        </w:rPr>
        <w:t>danubialis</w:t>
      </w:r>
      <w:proofErr w:type="spellEnd"/>
      <w:r w:rsidRPr="00371B8F">
        <w:rPr>
          <w:rFonts w:cstheme="minorHAnsi"/>
        </w:rPr>
        <w:t xml:space="preserve">) a to tak, že byly ulity na jedné straně broušeny, až vznikl otvor. Ozdoby </w:t>
      </w:r>
      <w:r w:rsidR="00110A9E">
        <w:rPr>
          <w:rFonts w:cstheme="minorHAnsi"/>
        </w:rPr>
        <w:t>byly zřejmě</w:t>
      </w:r>
      <w:r w:rsidRPr="00371B8F">
        <w:rPr>
          <w:rFonts w:cstheme="minorHAnsi"/>
        </w:rPr>
        <w:t xml:space="preserve"> použity jako korálky, tedy navlečeny na šňůru, nebo byly přišity jako závěsky na oděv či pokrývku hlavy</w:t>
      </w:r>
      <w:r>
        <w:rPr>
          <w:rFonts w:cstheme="minorHAnsi"/>
        </w:rPr>
        <w:t>.</w:t>
      </w:r>
    </w:p>
    <w:p w:rsidR="00371B8F" w:rsidRPr="00371B8F" w:rsidRDefault="00371B8F" w:rsidP="00371B8F">
      <w:pPr>
        <w:spacing w:after="120" w:line="240" w:lineRule="auto"/>
        <w:ind w:right="-144"/>
        <w:rPr>
          <w:rFonts w:cstheme="minorHAnsi"/>
        </w:rPr>
      </w:pPr>
      <w:r w:rsidRPr="00371B8F">
        <w:rPr>
          <w:rFonts w:cstheme="minorHAnsi"/>
        </w:rPr>
        <w:t>„Rád bych poděkoval celému výzkumnému týmu. Mimořádné objevy, které byly učiněny, svým významem přesahují hranice České republiky</w:t>
      </w:r>
      <w:r>
        <w:rPr>
          <w:rFonts w:cstheme="minorHAnsi"/>
        </w:rPr>
        <w:t>,</w:t>
      </w:r>
      <w:r w:rsidRPr="00371B8F">
        <w:rPr>
          <w:rFonts w:cstheme="minorHAnsi"/>
        </w:rPr>
        <w:t xml:space="preserve">“ </w:t>
      </w:r>
      <w:r>
        <w:rPr>
          <w:rFonts w:cstheme="minorHAnsi"/>
        </w:rPr>
        <w:t>zdůrazňuje ředitel</w:t>
      </w:r>
      <w:r w:rsidRPr="00371B8F">
        <w:rPr>
          <w:rFonts w:cstheme="minorHAnsi"/>
        </w:rPr>
        <w:t xml:space="preserve"> Správy jeskyní ČR Milan Jan </w:t>
      </w:r>
      <w:proofErr w:type="spellStart"/>
      <w:r w:rsidRPr="00371B8F">
        <w:rPr>
          <w:rFonts w:cstheme="minorHAnsi"/>
        </w:rPr>
        <w:t>Půček</w:t>
      </w:r>
      <w:proofErr w:type="spellEnd"/>
      <w:r w:rsidRPr="00371B8F">
        <w:rPr>
          <w:rFonts w:cstheme="minorHAnsi"/>
        </w:rPr>
        <w:t xml:space="preserve">.  </w:t>
      </w:r>
    </w:p>
    <w:p w:rsidR="00371B8F" w:rsidRPr="00371B8F" w:rsidRDefault="00371B8F" w:rsidP="00574048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 xml:space="preserve">Nově datované </w:t>
      </w:r>
      <w:r w:rsidRPr="00371B8F">
        <w:rPr>
          <w:rFonts w:cstheme="minorHAnsi"/>
        </w:rPr>
        <w:t xml:space="preserve">ozdoby </w:t>
      </w:r>
      <w:r>
        <w:rPr>
          <w:rFonts w:cstheme="minorHAnsi"/>
        </w:rPr>
        <w:t xml:space="preserve">výzkumníci </w:t>
      </w:r>
      <w:r w:rsidRPr="00371B8F">
        <w:rPr>
          <w:rFonts w:cstheme="minorHAnsi"/>
        </w:rPr>
        <w:t>nalez</w:t>
      </w:r>
      <w:r>
        <w:rPr>
          <w:rFonts w:cstheme="minorHAnsi"/>
        </w:rPr>
        <w:t>li</w:t>
      </w:r>
      <w:r w:rsidRPr="00371B8F">
        <w:rPr>
          <w:rFonts w:cstheme="minorHAnsi"/>
        </w:rPr>
        <w:t xml:space="preserve"> v sondě v bezejmenné chodbě v kulturní vrstvě sedimentů v hloubce 0–15 c</w:t>
      </w:r>
      <w:r w:rsidR="00574048">
        <w:rPr>
          <w:rFonts w:cstheme="minorHAnsi"/>
        </w:rPr>
        <w:t>entimetrů</w:t>
      </w:r>
      <w:r w:rsidRPr="00371B8F">
        <w:rPr>
          <w:rFonts w:cstheme="minorHAnsi"/>
        </w:rPr>
        <w:t>, kde byly v předchozích letech nalezeny také doklady středověké penězokazecké dílny, středověká i pravěká keramika, štípaná kamenná industrie a také úlomky basreliéfu nejasného stáří. V bezejmenné chodbě byla také datována neolitická uhlíková kresba na stěně</w:t>
      </w:r>
      <w:r w:rsidR="00574048">
        <w:rPr>
          <w:rFonts w:cstheme="minorHAnsi"/>
        </w:rPr>
        <w:t>,</w:t>
      </w:r>
      <w:r w:rsidRPr="00371B8F">
        <w:rPr>
          <w:rFonts w:cstheme="minorHAnsi"/>
        </w:rPr>
        <w:t xml:space="preserve"> podobně jako v dalších částech staré Kateřinské jeskyně. </w:t>
      </w:r>
      <w:r w:rsidR="00574048">
        <w:rPr>
          <w:rFonts w:cstheme="minorHAnsi"/>
        </w:rPr>
        <w:t>U</w:t>
      </w:r>
      <w:r w:rsidRPr="00371B8F">
        <w:rPr>
          <w:rFonts w:cstheme="minorHAnsi"/>
        </w:rPr>
        <w:t xml:space="preserve"> většiny z nich </w:t>
      </w:r>
      <w:r w:rsidR="00574048">
        <w:rPr>
          <w:rFonts w:cstheme="minorHAnsi"/>
        </w:rPr>
        <w:t xml:space="preserve">jde </w:t>
      </w:r>
      <w:r w:rsidRPr="00371B8F">
        <w:rPr>
          <w:rFonts w:cstheme="minorHAnsi"/>
        </w:rPr>
        <w:t>o nejstarší jeskynní kresebné objekty v České republice. Některé z těchto pravěkých kreseb mohou návštěvníci spatřit během prohlídky Kateřinské jeskyně, přehledně jsou také prezentovány na expozičním panelu ve vstupním portálu.</w:t>
      </w:r>
    </w:p>
    <w:p w:rsidR="00B43935" w:rsidRDefault="00694D2D" w:rsidP="00B43935">
      <w:pPr>
        <w:spacing w:after="120" w:line="240" w:lineRule="auto"/>
        <w:ind w:right="-144"/>
        <w:rPr>
          <w:rFonts w:cstheme="minorHAnsi"/>
        </w:rPr>
      </w:pPr>
      <w:r w:rsidRPr="00067A7C">
        <w:rPr>
          <w:rFonts w:cstheme="minorHAnsi"/>
        </w:rPr>
        <w:t>Vchod do Kateřinské jeskyně se nachází v hlubokém kaňonu Suchého žlebu nedaleko informačního centra Skalní mlýn</w:t>
      </w:r>
      <w:r w:rsidR="00535023">
        <w:rPr>
          <w:rFonts w:cstheme="minorHAnsi"/>
        </w:rPr>
        <w:t xml:space="preserve">. </w:t>
      </w:r>
      <w:r w:rsidRPr="00067A7C">
        <w:rPr>
          <w:rFonts w:cstheme="minorHAnsi"/>
        </w:rPr>
        <w:t xml:space="preserve">O jejím objevu se vypráví pověst o pasačce a zatoulané ovečce. </w:t>
      </w:r>
      <w:r w:rsidR="00B43935" w:rsidRPr="00067A7C">
        <w:rPr>
          <w:rFonts w:cstheme="minorHAnsi"/>
        </w:rPr>
        <w:t>Pro veřejnost je zpřístupněna a</w:t>
      </w:r>
      <w:r w:rsidR="00535023">
        <w:rPr>
          <w:rFonts w:cstheme="minorHAnsi"/>
        </w:rPr>
        <w:t> </w:t>
      </w:r>
      <w:r w:rsidR="00B43935" w:rsidRPr="00067A7C">
        <w:rPr>
          <w:rFonts w:cstheme="minorHAnsi"/>
        </w:rPr>
        <w:t xml:space="preserve">elektricky osvícena od roku 1910. Z celkové délky 950 metrů návštěvníci projdou okruh dlouhý 580 metrů, na kterém spatří například Bambusový lesík </w:t>
      </w:r>
      <w:r w:rsidR="00067A7C" w:rsidRPr="00067A7C">
        <w:rPr>
          <w:rFonts w:cstheme="minorHAnsi"/>
        </w:rPr>
        <w:t xml:space="preserve">s několikametrovými hůlkovými stalagmity </w:t>
      </w:r>
      <w:r w:rsidR="00B43935" w:rsidRPr="00067A7C">
        <w:rPr>
          <w:rFonts w:cstheme="minorHAnsi"/>
        </w:rPr>
        <w:t>či útvar Čarod</w:t>
      </w:r>
      <w:r w:rsidR="00067A7C" w:rsidRPr="00067A7C">
        <w:rPr>
          <w:rFonts w:cstheme="minorHAnsi"/>
        </w:rPr>
        <w:t>ě</w:t>
      </w:r>
      <w:r w:rsidR="00B43935" w:rsidRPr="00067A7C">
        <w:rPr>
          <w:rFonts w:cstheme="minorHAnsi"/>
        </w:rPr>
        <w:t>jnice, který má jeskyně i ve znaku. 95 metrů dlouhý a 44 metrů široký Hlavní dóm je největším veřejnosti zpřístupněným podzemním prostorem v Moravském krasu.</w:t>
      </w:r>
    </w:p>
    <w:p w:rsidR="00574048" w:rsidRPr="00067A7C" w:rsidRDefault="00574048" w:rsidP="00B43935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 xml:space="preserve">Kateřinská jeskyně je otevřena celoročně kromě prosince až února, kdy je nepřístupná kvůli hibernaci netopýrů a vápenců. </w:t>
      </w:r>
      <w:r w:rsidRPr="00574048">
        <w:rPr>
          <w:rFonts w:cstheme="minorHAnsi"/>
          <w:b/>
        </w:rPr>
        <w:t>V dubnu je pro turisty otevřena denně kromě pondělí od 9 do 16 hodin</w:t>
      </w:r>
      <w:r>
        <w:rPr>
          <w:rFonts w:cstheme="minorHAnsi"/>
        </w:rPr>
        <w:t xml:space="preserve"> s prohlídkami v každou celou hodinu. </w:t>
      </w:r>
    </w:p>
    <w:p w:rsidR="00694D2D" w:rsidRDefault="002F2A5C" w:rsidP="00DD6396">
      <w:pPr>
        <w:spacing w:after="120" w:line="240" w:lineRule="auto"/>
        <w:ind w:right="-144"/>
        <w:rPr>
          <w:i/>
          <w:sz w:val="21"/>
          <w:szCs w:val="21"/>
        </w:rPr>
      </w:pPr>
      <w:r w:rsidRPr="00067A7C">
        <w:rPr>
          <w:rFonts w:cstheme="minorHAnsi"/>
        </w:rPr>
        <w:t xml:space="preserve">O </w:t>
      </w:r>
      <w:r w:rsidR="00535023">
        <w:rPr>
          <w:rFonts w:cstheme="minorHAnsi"/>
        </w:rPr>
        <w:t>této</w:t>
      </w:r>
      <w:r w:rsidRPr="00067A7C">
        <w:rPr>
          <w:rFonts w:cstheme="minorHAnsi"/>
        </w:rPr>
        <w:t xml:space="preserve"> jeskyni se lze více dozvědět na webu </w:t>
      </w:r>
      <w:hyperlink r:id="rId6" w:history="1">
        <w:r w:rsidR="00694D2D" w:rsidRPr="00067A7C">
          <w:rPr>
            <w:rStyle w:val="Hypertextovodkaz"/>
            <w:rFonts w:cstheme="minorHAnsi"/>
            <w:color w:val="auto"/>
          </w:rPr>
          <w:t>katerinska</w:t>
        </w:r>
        <w:r w:rsidRPr="00067A7C">
          <w:rPr>
            <w:rStyle w:val="Hypertextovodkaz"/>
            <w:rFonts w:cstheme="minorHAnsi"/>
            <w:color w:val="auto"/>
          </w:rPr>
          <w:t>.caves.cz</w:t>
        </w:r>
      </w:hyperlink>
      <w:r w:rsidRPr="00067A7C">
        <w:rPr>
          <w:rFonts w:cstheme="minorHAnsi"/>
        </w:rPr>
        <w:t xml:space="preserve"> či na </w:t>
      </w:r>
      <w:hyperlink r:id="rId7" w:history="1">
        <w:r w:rsidR="00B43935" w:rsidRPr="00067A7C">
          <w:rPr>
            <w:rStyle w:val="Hypertextovodkaz"/>
            <w:rFonts w:cstheme="minorHAnsi"/>
            <w:color w:val="auto"/>
          </w:rPr>
          <w:t>facebook.com/KaterinskaJeskyne</w:t>
        </w:r>
      </w:hyperlink>
      <w:r w:rsidRPr="00067A7C">
        <w:rPr>
          <w:rFonts w:cstheme="minorHAnsi"/>
        </w:rPr>
        <w:t>. O</w:t>
      </w:r>
      <w:r w:rsidR="00535023">
        <w:rPr>
          <w:rFonts w:cstheme="minorHAnsi"/>
        </w:rPr>
        <w:t> </w:t>
      </w:r>
      <w:r w:rsidRPr="00067A7C">
        <w:rPr>
          <w:rFonts w:cstheme="minorHAnsi"/>
        </w:rPr>
        <w:t>aktuálním dění nejen v</w:t>
      </w:r>
      <w:r w:rsidR="00574048">
        <w:rPr>
          <w:rFonts w:cstheme="minorHAnsi"/>
        </w:rPr>
        <w:t xml:space="preserve"> krasovém </w:t>
      </w:r>
      <w:r w:rsidRPr="00067A7C">
        <w:rPr>
          <w:rFonts w:cstheme="minorHAnsi"/>
        </w:rPr>
        <w:t xml:space="preserve">podzemí SJ ČR informuje na webu </w:t>
      </w:r>
      <w:hyperlink r:id="rId8" w:history="1">
        <w:r w:rsidRPr="00067A7C">
          <w:rPr>
            <w:rStyle w:val="Hypertextovodkaz"/>
            <w:rFonts w:cstheme="minorHAnsi"/>
            <w:color w:val="auto"/>
          </w:rPr>
          <w:t>www.caves.cz</w:t>
        </w:r>
      </w:hyperlink>
      <w:r w:rsidR="00DD6396">
        <w:rPr>
          <w:rFonts w:cstheme="minorHAnsi"/>
        </w:rPr>
        <w:t>.</w:t>
      </w:r>
    </w:p>
    <w:p w:rsidR="00770720" w:rsidRPr="002F2A5C" w:rsidRDefault="002F2A5C" w:rsidP="00207B24">
      <w:pPr>
        <w:spacing w:after="4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Kontakt: </w:t>
      </w:r>
      <w:r>
        <w:rPr>
          <w:i/>
          <w:sz w:val="21"/>
          <w:szCs w:val="21"/>
        </w:rPr>
        <w:br/>
      </w:r>
      <w:r w:rsidR="006366FB">
        <w:rPr>
          <w:rFonts w:ascii="Calibri" w:hAnsi="Calibri"/>
          <w:i/>
          <w:sz w:val="21"/>
          <w:szCs w:val="21"/>
        </w:rPr>
        <w:t xml:space="preserve">RNDr. Petr Zajíček, speleolog, SJ ČR, e-mail </w:t>
      </w:r>
      <w:hyperlink r:id="rId9" w:history="1">
        <w:r w:rsidR="006366FB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zajicek@caves.cz</w:t>
        </w:r>
      </w:hyperlink>
      <w:r w:rsidR="006366FB">
        <w:rPr>
          <w:rFonts w:ascii="Calibri" w:hAnsi="Calibri"/>
          <w:i/>
          <w:sz w:val="21"/>
          <w:szCs w:val="21"/>
        </w:rPr>
        <w:t>, tel. 602 205 580</w:t>
      </w:r>
      <w:r w:rsidR="006366FB">
        <w:rPr>
          <w:rFonts w:ascii="Calibri" w:hAnsi="Calibri"/>
          <w:i/>
          <w:sz w:val="21"/>
          <w:szCs w:val="21"/>
        </w:rPr>
        <w:br/>
        <w:t xml:space="preserve">Mgr. Pavel Gejdoš, PR SJ ČR, e-mail: </w:t>
      </w:r>
      <w:hyperlink r:id="rId10" w:history="1">
        <w:r w:rsidR="006366FB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6366FB">
        <w:rPr>
          <w:rFonts w:ascii="Calibri" w:hAnsi="Calibri"/>
          <w:i/>
          <w:sz w:val="21"/>
          <w:szCs w:val="21"/>
        </w:rPr>
        <w:t xml:space="preserve">, tel. 724 678 153, </w:t>
      </w:r>
      <w:hyperlink r:id="rId11" w:history="1">
        <w:r w:rsidR="00207B24" w:rsidRPr="00802052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366FB" w:rsidRPr="00802052">
        <w:rPr>
          <w:rFonts w:ascii="Calibri" w:hAnsi="Calibri"/>
          <w:i/>
          <w:sz w:val="21"/>
          <w:szCs w:val="21"/>
        </w:rPr>
        <w:t xml:space="preserve"> </w:t>
      </w:r>
    </w:p>
    <w:sectPr w:rsidR="00770720" w:rsidRPr="002F2A5C" w:rsidSect="00BD3201">
      <w:headerReference w:type="first" r:id="rId12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57" w:rsidRDefault="00B83557" w:rsidP="009A7EA8">
      <w:pPr>
        <w:spacing w:after="0" w:line="240" w:lineRule="auto"/>
      </w:pPr>
      <w:r>
        <w:separator/>
      </w:r>
    </w:p>
  </w:endnote>
  <w:endnote w:type="continuationSeparator" w:id="0">
    <w:p w:rsidR="00B83557" w:rsidRDefault="00B83557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57" w:rsidRDefault="00B83557" w:rsidP="009A7EA8">
      <w:pPr>
        <w:spacing w:after="0" w:line="240" w:lineRule="auto"/>
      </w:pPr>
      <w:r>
        <w:separator/>
      </w:r>
    </w:p>
  </w:footnote>
  <w:footnote w:type="continuationSeparator" w:id="0">
    <w:p w:rsidR="00B83557" w:rsidRDefault="00B83557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0546F"/>
    <w:rsid w:val="000045B9"/>
    <w:rsid w:val="00022743"/>
    <w:rsid w:val="00024FD9"/>
    <w:rsid w:val="00031E96"/>
    <w:rsid w:val="000337A9"/>
    <w:rsid w:val="00034F39"/>
    <w:rsid w:val="00045E5C"/>
    <w:rsid w:val="0005651F"/>
    <w:rsid w:val="00056CB3"/>
    <w:rsid w:val="00067A7C"/>
    <w:rsid w:val="000741F5"/>
    <w:rsid w:val="000819CC"/>
    <w:rsid w:val="000912CC"/>
    <w:rsid w:val="000B670D"/>
    <w:rsid w:val="000B7E96"/>
    <w:rsid w:val="000C7070"/>
    <w:rsid w:val="000D223F"/>
    <w:rsid w:val="000F3D93"/>
    <w:rsid w:val="0010422D"/>
    <w:rsid w:val="00110A9E"/>
    <w:rsid w:val="00115B41"/>
    <w:rsid w:val="0012257A"/>
    <w:rsid w:val="00145FF4"/>
    <w:rsid w:val="001711A2"/>
    <w:rsid w:val="00187344"/>
    <w:rsid w:val="001B36F3"/>
    <w:rsid w:val="001D0484"/>
    <w:rsid w:val="001E05EF"/>
    <w:rsid w:val="001F6DC7"/>
    <w:rsid w:val="00204477"/>
    <w:rsid w:val="00207B24"/>
    <w:rsid w:val="00211657"/>
    <w:rsid w:val="0021536A"/>
    <w:rsid w:val="00232B53"/>
    <w:rsid w:val="0025503F"/>
    <w:rsid w:val="00260AA9"/>
    <w:rsid w:val="002A7790"/>
    <w:rsid w:val="002B2E00"/>
    <w:rsid w:val="002C0652"/>
    <w:rsid w:val="002D568D"/>
    <w:rsid w:val="002E18BA"/>
    <w:rsid w:val="002F2A5C"/>
    <w:rsid w:val="00307F63"/>
    <w:rsid w:val="00332F31"/>
    <w:rsid w:val="00355E77"/>
    <w:rsid w:val="003601B0"/>
    <w:rsid w:val="00371B8F"/>
    <w:rsid w:val="0037452B"/>
    <w:rsid w:val="003C38FB"/>
    <w:rsid w:val="003D081F"/>
    <w:rsid w:val="003E59B2"/>
    <w:rsid w:val="003F03A3"/>
    <w:rsid w:val="0041097B"/>
    <w:rsid w:val="0042350D"/>
    <w:rsid w:val="00423D59"/>
    <w:rsid w:val="00437848"/>
    <w:rsid w:val="004414B4"/>
    <w:rsid w:val="004571F6"/>
    <w:rsid w:val="004635D7"/>
    <w:rsid w:val="004830C8"/>
    <w:rsid w:val="004A2BB3"/>
    <w:rsid w:val="004B3822"/>
    <w:rsid w:val="004C469E"/>
    <w:rsid w:val="004D422F"/>
    <w:rsid w:val="004E0539"/>
    <w:rsid w:val="004F4D85"/>
    <w:rsid w:val="00514E12"/>
    <w:rsid w:val="00522614"/>
    <w:rsid w:val="00535023"/>
    <w:rsid w:val="00550AC7"/>
    <w:rsid w:val="00565867"/>
    <w:rsid w:val="00574048"/>
    <w:rsid w:val="0059486F"/>
    <w:rsid w:val="005C262B"/>
    <w:rsid w:val="005C4C7F"/>
    <w:rsid w:val="005E0D37"/>
    <w:rsid w:val="0060546F"/>
    <w:rsid w:val="0063342D"/>
    <w:rsid w:val="0063474D"/>
    <w:rsid w:val="006366FB"/>
    <w:rsid w:val="00647E02"/>
    <w:rsid w:val="0068440D"/>
    <w:rsid w:val="006921AB"/>
    <w:rsid w:val="00694D2D"/>
    <w:rsid w:val="006A161E"/>
    <w:rsid w:val="006B055A"/>
    <w:rsid w:val="006B3E2D"/>
    <w:rsid w:val="006B79DF"/>
    <w:rsid w:val="006C3596"/>
    <w:rsid w:val="0070140B"/>
    <w:rsid w:val="00702421"/>
    <w:rsid w:val="0070632C"/>
    <w:rsid w:val="00713C34"/>
    <w:rsid w:val="0072717D"/>
    <w:rsid w:val="00736410"/>
    <w:rsid w:val="00747397"/>
    <w:rsid w:val="00761C90"/>
    <w:rsid w:val="00762B3C"/>
    <w:rsid w:val="00770720"/>
    <w:rsid w:val="00782B73"/>
    <w:rsid w:val="007976DD"/>
    <w:rsid w:val="00797F61"/>
    <w:rsid w:val="007A1C44"/>
    <w:rsid w:val="007B1753"/>
    <w:rsid w:val="007C3A27"/>
    <w:rsid w:val="007D0185"/>
    <w:rsid w:val="007D0B29"/>
    <w:rsid w:val="007E6054"/>
    <w:rsid w:val="007F517F"/>
    <w:rsid w:val="00802052"/>
    <w:rsid w:val="008051AD"/>
    <w:rsid w:val="0080687E"/>
    <w:rsid w:val="00856211"/>
    <w:rsid w:val="00864487"/>
    <w:rsid w:val="008737EA"/>
    <w:rsid w:val="008762DC"/>
    <w:rsid w:val="008867BC"/>
    <w:rsid w:val="008A2B8E"/>
    <w:rsid w:val="008A2F85"/>
    <w:rsid w:val="008B1306"/>
    <w:rsid w:val="008B1EAC"/>
    <w:rsid w:val="008C185E"/>
    <w:rsid w:val="008D5F97"/>
    <w:rsid w:val="008D75A1"/>
    <w:rsid w:val="00906A9E"/>
    <w:rsid w:val="00923E61"/>
    <w:rsid w:val="009315E7"/>
    <w:rsid w:val="00934066"/>
    <w:rsid w:val="00941BC5"/>
    <w:rsid w:val="009445C8"/>
    <w:rsid w:val="00953F5E"/>
    <w:rsid w:val="00972D06"/>
    <w:rsid w:val="00973929"/>
    <w:rsid w:val="00974866"/>
    <w:rsid w:val="00981E2A"/>
    <w:rsid w:val="00986A59"/>
    <w:rsid w:val="0099097F"/>
    <w:rsid w:val="0099250F"/>
    <w:rsid w:val="00994E15"/>
    <w:rsid w:val="009A7EA8"/>
    <w:rsid w:val="009C3E10"/>
    <w:rsid w:val="00A27B8A"/>
    <w:rsid w:val="00A36481"/>
    <w:rsid w:val="00A82700"/>
    <w:rsid w:val="00AB42C9"/>
    <w:rsid w:val="00AC4388"/>
    <w:rsid w:val="00AD0CEB"/>
    <w:rsid w:val="00AD52E7"/>
    <w:rsid w:val="00AF086C"/>
    <w:rsid w:val="00AF6780"/>
    <w:rsid w:val="00B0078F"/>
    <w:rsid w:val="00B05F7E"/>
    <w:rsid w:val="00B06583"/>
    <w:rsid w:val="00B12886"/>
    <w:rsid w:val="00B27648"/>
    <w:rsid w:val="00B31812"/>
    <w:rsid w:val="00B43935"/>
    <w:rsid w:val="00B47157"/>
    <w:rsid w:val="00B57BED"/>
    <w:rsid w:val="00B620F3"/>
    <w:rsid w:val="00B80BE2"/>
    <w:rsid w:val="00B83557"/>
    <w:rsid w:val="00B95C32"/>
    <w:rsid w:val="00B97CBD"/>
    <w:rsid w:val="00BA1043"/>
    <w:rsid w:val="00BA5A61"/>
    <w:rsid w:val="00BD3201"/>
    <w:rsid w:val="00BD33ED"/>
    <w:rsid w:val="00BF78FB"/>
    <w:rsid w:val="00C42514"/>
    <w:rsid w:val="00C55E41"/>
    <w:rsid w:val="00C804EF"/>
    <w:rsid w:val="00C92C29"/>
    <w:rsid w:val="00CC364E"/>
    <w:rsid w:val="00D04611"/>
    <w:rsid w:val="00D23190"/>
    <w:rsid w:val="00D312AE"/>
    <w:rsid w:val="00D42B97"/>
    <w:rsid w:val="00D531DE"/>
    <w:rsid w:val="00D667A3"/>
    <w:rsid w:val="00D8157B"/>
    <w:rsid w:val="00D81E7D"/>
    <w:rsid w:val="00DA3880"/>
    <w:rsid w:val="00DB3B5B"/>
    <w:rsid w:val="00DB3C08"/>
    <w:rsid w:val="00DD6396"/>
    <w:rsid w:val="00DE6666"/>
    <w:rsid w:val="00E128D1"/>
    <w:rsid w:val="00E2088E"/>
    <w:rsid w:val="00E23ED6"/>
    <w:rsid w:val="00E27095"/>
    <w:rsid w:val="00E81639"/>
    <w:rsid w:val="00E84A12"/>
    <w:rsid w:val="00E85516"/>
    <w:rsid w:val="00E85DB6"/>
    <w:rsid w:val="00E93842"/>
    <w:rsid w:val="00E9608D"/>
    <w:rsid w:val="00EC3B75"/>
    <w:rsid w:val="00EE0E8D"/>
    <w:rsid w:val="00F06DA8"/>
    <w:rsid w:val="00F109EF"/>
    <w:rsid w:val="00F15494"/>
    <w:rsid w:val="00F161B3"/>
    <w:rsid w:val="00F2646E"/>
    <w:rsid w:val="00F85D6C"/>
    <w:rsid w:val="00F95B14"/>
    <w:rsid w:val="00FA314D"/>
    <w:rsid w:val="00FA5F01"/>
    <w:rsid w:val="00FC0DD2"/>
    <w:rsid w:val="00FC3563"/>
    <w:rsid w:val="00FC5B5C"/>
    <w:rsid w:val="00FD57AA"/>
    <w:rsid w:val="00FD63A4"/>
    <w:rsid w:val="00FD7AC6"/>
    <w:rsid w:val="00FE06A3"/>
    <w:rsid w:val="00FE289C"/>
    <w:rsid w:val="00FE6844"/>
    <w:rsid w:val="00FE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C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366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393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KaterinskaJeskyn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terinska.caves.cz" TargetMode="External"/><Relationship Id="rId11" Type="http://schemas.openxmlformats.org/officeDocument/2006/relationships/hyperlink" Target="http://www.cave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ejdos@cave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jicek@cave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zdena.g@seznam.cz</cp:lastModifiedBy>
  <cp:revision>31</cp:revision>
  <dcterms:created xsi:type="dcterms:W3CDTF">2022-06-08T13:54:00Z</dcterms:created>
  <dcterms:modified xsi:type="dcterms:W3CDTF">2025-04-24T09:35:00Z</dcterms:modified>
</cp:coreProperties>
</file>